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17 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Ханты-Мансийского автономного округа – Югры </w:t>
      </w:r>
      <w:r>
        <w:rPr>
          <w:rFonts w:ascii="Times New Roman" w:eastAsia="Times New Roman" w:hAnsi="Times New Roman" w:cs="Times New Roman"/>
        </w:rPr>
        <w:t>Худяков Андрей Викторович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Ханты-Мансийского судебного района </w:t>
      </w:r>
      <w:r>
        <w:rPr>
          <w:rFonts w:ascii="Times New Roman" w:eastAsia="Times New Roman" w:hAnsi="Times New Roman" w:cs="Times New Roman"/>
        </w:rPr>
        <w:t>дело об адми</w:t>
      </w:r>
      <w:r>
        <w:rPr>
          <w:rFonts w:ascii="Times New Roman" w:eastAsia="Times New Roman" w:hAnsi="Times New Roman" w:cs="Times New Roman"/>
        </w:rPr>
        <w:t xml:space="preserve">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243</w:t>
      </w:r>
      <w:r>
        <w:rPr>
          <w:rFonts w:ascii="Times New Roman" w:eastAsia="Times New Roman" w:hAnsi="Times New Roman" w:cs="Times New Roman"/>
          <w:b/>
          <w:bCs/>
        </w:rPr>
        <w:t>-</w:t>
      </w:r>
      <w:r>
        <w:rPr>
          <w:rFonts w:ascii="Times New Roman" w:eastAsia="Times New Roman" w:hAnsi="Times New Roman" w:cs="Times New Roman"/>
          <w:b/>
          <w:bCs/>
        </w:rPr>
        <w:t>2801</w:t>
      </w:r>
      <w:r>
        <w:rPr>
          <w:rFonts w:ascii="Times New Roman" w:eastAsia="Times New Roman" w:hAnsi="Times New Roman" w:cs="Times New Roman"/>
          <w:b/>
          <w:bCs/>
        </w:rPr>
        <w:t>/2026</w:t>
      </w:r>
      <w:r>
        <w:rPr>
          <w:rFonts w:ascii="Times New Roman" w:eastAsia="Times New Roman" w:hAnsi="Times New Roman" w:cs="Times New Roman"/>
        </w:rPr>
        <w:t xml:space="preserve">, возбужденное по ч.1 ст.20.25 КоАП РФ в отношении </w:t>
      </w:r>
      <w:r>
        <w:rPr>
          <w:rFonts w:ascii="Times New Roman" w:eastAsia="Times New Roman" w:hAnsi="Times New Roman" w:cs="Times New Roman"/>
          <w:b/>
          <w:bCs/>
          <w:i/>
          <w:iCs/>
        </w:rPr>
        <w:t>Дьяченко Никиты Андреевича</w:t>
      </w:r>
      <w:r>
        <w:rPr>
          <w:rFonts w:ascii="Times New Roman" w:eastAsia="Times New Roman" w:hAnsi="Times New Roman" w:cs="Times New Roman"/>
          <w:b/>
          <w:bCs/>
          <w:i/>
          <w:iCs/>
        </w:rPr>
        <w:t xml:space="preserve">, </w:t>
      </w:r>
      <w:r>
        <w:rPr>
          <w:rStyle w:val="cat-UserDefinedgrp-23rplc-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27.01.2026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Fonts w:ascii="Times New Roman" w:eastAsia="Times New Roman" w:hAnsi="Times New Roman" w:cs="Times New Roman"/>
        </w:rPr>
        <w:t>01</w:t>
      </w:r>
      <w:r>
        <w:rPr>
          <w:rFonts w:ascii="Times New Roman" w:eastAsia="Times New Roman" w:hAnsi="Times New Roman" w:cs="Times New Roman"/>
        </w:rPr>
        <w:t xml:space="preserve"> мин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.,</w:t>
      </w:r>
      <w:r>
        <w:rPr>
          <w:rFonts w:ascii="Times New Roman" w:eastAsia="Times New Roman" w:hAnsi="Times New Roman" w:cs="Times New Roman"/>
        </w:rPr>
        <w:t xml:space="preserve"> проживающий</w:t>
      </w:r>
      <w:r>
        <w:rPr>
          <w:rFonts w:ascii="Times New Roman" w:eastAsia="Times New Roman" w:hAnsi="Times New Roman" w:cs="Times New Roman"/>
        </w:rPr>
        <w:t xml:space="preserve"> по адресу: </w:t>
      </w:r>
      <w:r>
        <w:rPr>
          <w:rStyle w:val="cat-UserDefinedgrp-24rplc-14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не уплатил в срок, предусмотренный ч. 1 ст. 32.2 КоАП РФ, адми</w:t>
      </w:r>
      <w:r>
        <w:rPr>
          <w:rFonts w:ascii="Times New Roman" w:eastAsia="Times New Roman" w:hAnsi="Times New Roman" w:cs="Times New Roman"/>
        </w:rPr>
        <w:t>нистративны</w:t>
      </w:r>
      <w:r>
        <w:rPr>
          <w:rFonts w:ascii="Times New Roman" w:eastAsia="Times New Roman" w:hAnsi="Times New Roman" w:cs="Times New Roman"/>
        </w:rPr>
        <w:t xml:space="preserve">й </w:t>
      </w:r>
      <w:r>
        <w:rPr>
          <w:rFonts w:ascii="Times New Roman" w:eastAsia="Times New Roman" w:hAnsi="Times New Roman" w:cs="Times New Roman"/>
        </w:rPr>
        <w:t xml:space="preserve">штраф 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>назначенный</w:t>
      </w:r>
      <w:r>
        <w:rPr>
          <w:rFonts w:ascii="Times New Roman" w:eastAsia="Times New Roman" w:hAnsi="Times New Roman" w:cs="Times New Roman"/>
        </w:rPr>
        <w:t xml:space="preserve"> постановлением по делу об </w:t>
      </w:r>
      <w:r>
        <w:rPr>
          <w:rFonts w:ascii="Times New Roman" w:eastAsia="Times New Roman" w:hAnsi="Times New Roman" w:cs="Times New Roman"/>
        </w:rPr>
        <w:t>административ</w:t>
      </w:r>
      <w:r>
        <w:rPr>
          <w:rFonts w:ascii="Times New Roman" w:eastAsia="Times New Roman" w:hAnsi="Times New Roman" w:cs="Times New Roman"/>
        </w:rPr>
        <w:t>ном</w:t>
      </w:r>
      <w:r>
        <w:rPr>
          <w:rFonts w:ascii="Times New Roman" w:eastAsia="Times New Roman" w:hAnsi="Times New Roman" w:cs="Times New Roman"/>
        </w:rPr>
        <w:t xml:space="preserve"> правонарушении </w:t>
      </w:r>
      <w:r>
        <w:rPr>
          <w:rFonts w:ascii="Times New Roman" w:eastAsia="Times New Roman" w:hAnsi="Times New Roman" w:cs="Times New Roman"/>
        </w:rPr>
        <w:t xml:space="preserve">№ </w:t>
      </w:r>
      <w:r>
        <w:rPr>
          <w:rFonts w:ascii="Times New Roman" w:eastAsia="Times New Roman" w:hAnsi="Times New Roman" w:cs="Times New Roman"/>
        </w:rPr>
        <w:t>188100</w:t>
      </w:r>
      <w:r>
        <w:rPr>
          <w:rFonts w:ascii="Times New Roman" w:eastAsia="Times New Roman" w:hAnsi="Times New Roman" w:cs="Times New Roman"/>
        </w:rPr>
        <w:t>862</w:t>
      </w:r>
      <w:r>
        <w:rPr>
          <w:rFonts w:ascii="Times New Roman" w:eastAsia="Times New Roman" w:hAnsi="Times New Roman" w:cs="Times New Roman"/>
        </w:rPr>
        <w:t>4000</w:t>
      </w:r>
      <w:r>
        <w:rPr>
          <w:rFonts w:ascii="Times New Roman" w:eastAsia="Times New Roman" w:hAnsi="Times New Roman" w:cs="Times New Roman"/>
        </w:rPr>
        <w:t>1948464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15.11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не явился, о месте и времени рассмотрения дела был надлежаще уведомлен, ходатайство об отложении рассмотрении дела </w:t>
      </w:r>
      <w:r>
        <w:rPr>
          <w:rFonts w:ascii="Times New Roman" w:eastAsia="Times New Roman" w:hAnsi="Times New Roman" w:cs="Times New Roman"/>
        </w:rPr>
        <w:t>не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поступило</w:t>
      </w:r>
      <w:r>
        <w:rPr>
          <w:rFonts w:ascii="Times New Roman" w:eastAsia="Times New Roman" w:hAnsi="Times New Roman" w:cs="Times New Roman"/>
        </w:rPr>
        <w:t xml:space="preserve">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 соответствии с частью 2 ст. 25.1 Кодекса Российской Федерации об административных правонарушениях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если от указанного лица не поступило ходатайство об отложении рассмотрения дела либо если такое ходатайство оставлено без удовлетворения.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Изучив и проанализировав письменные материалы дела, мировой судья пришел к следующему.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действий, то есть в неуплате штрафа в установленный законом срок, подтверждается </w:t>
      </w:r>
      <w:r>
        <w:rPr>
          <w:rFonts w:ascii="Times New Roman" w:eastAsia="Times New Roman" w:hAnsi="Times New Roman" w:cs="Times New Roman"/>
        </w:rPr>
        <w:t>исследованными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судом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04.04.2026</w:t>
      </w:r>
      <w:r>
        <w:rPr>
          <w:rFonts w:ascii="Times New Roman" w:eastAsia="Times New Roman" w:hAnsi="Times New Roman" w:cs="Times New Roman"/>
        </w:rPr>
        <w:t xml:space="preserve"> года; копией постановления по делу об административном правон</w:t>
      </w:r>
      <w:r>
        <w:rPr>
          <w:rFonts w:ascii="Times New Roman" w:eastAsia="Times New Roman" w:hAnsi="Times New Roman" w:cs="Times New Roman"/>
        </w:rPr>
        <w:t xml:space="preserve">арушении </w:t>
      </w:r>
      <w:r>
        <w:rPr>
          <w:rFonts w:ascii="Times New Roman" w:eastAsia="Times New Roman" w:hAnsi="Times New Roman" w:cs="Times New Roman"/>
        </w:rPr>
        <w:t>15.11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года; </w:t>
      </w:r>
      <w:r>
        <w:rPr>
          <w:rFonts w:ascii="Times New Roman" w:eastAsia="Times New Roman" w:hAnsi="Times New Roman" w:cs="Times New Roman"/>
        </w:rPr>
        <w:t xml:space="preserve">информацией </w:t>
      </w:r>
      <w:r>
        <w:rPr>
          <w:rFonts w:ascii="Times New Roman" w:eastAsia="Times New Roman" w:hAnsi="Times New Roman" w:cs="Times New Roman"/>
        </w:rPr>
        <w:t>о том, что лицо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привлекаемое к административной ответственности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числится не уплатившим 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реестром правонарушения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 е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действия по факту неуплаты </w:t>
      </w:r>
      <w:r>
        <w:rPr>
          <w:rFonts w:ascii="Times New Roman" w:eastAsia="Times New Roman" w:hAnsi="Times New Roman" w:cs="Times New Roman"/>
        </w:rPr>
        <w:t>штрафа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Дьяченко Н.А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квалифицирует по ч.1 ст. 20.25 КоАП РФ.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</w:t>
      </w:r>
      <w:r>
        <w:rPr>
          <w:rFonts w:ascii="Times New Roman" w:eastAsia="Times New Roman" w:hAnsi="Times New Roman" w:cs="Times New Roman"/>
        </w:rPr>
        <w:t>суд учитывает личность правонарушителя, характер и тяжесть совершенного им правонарушения.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Смягчающих </w:t>
      </w:r>
      <w:r>
        <w:rPr>
          <w:rFonts w:ascii="Times New Roman" w:eastAsia="Times New Roman" w:hAnsi="Times New Roman" w:cs="Times New Roman"/>
        </w:rPr>
        <w:t xml:space="preserve">и отягчающих </w:t>
      </w:r>
      <w:r>
        <w:rPr>
          <w:rFonts w:ascii="Times New Roman" w:eastAsia="Times New Roman" w:hAnsi="Times New Roman" w:cs="Times New Roman"/>
        </w:rPr>
        <w:t xml:space="preserve">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На основании изложенного, руководствуясь ст. ст. 23.1, 29.5, 29.6, 29.10 КоАП РФ, </w:t>
      </w:r>
    </w:p>
    <w:p>
      <w:pPr>
        <w:spacing w:before="0" w:after="0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Дьяченко Никиты Андреевича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</w:t>
      </w:r>
      <w:r>
        <w:rPr>
          <w:rFonts w:ascii="Times New Roman" w:eastAsia="Times New Roman" w:hAnsi="Times New Roman" w:cs="Times New Roman"/>
        </w:rPr>
        <w:t>ым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Fonts w:ascii="Times New Roman" w:eastAsia="Times New Roman" w:hAnsi="Times New Roman" w:cs="Times New Roman"/>
        </w:rPr>
        <w:t>совершении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административного</w:t>
      </w:r>
      <w:r>
        <w:rPr>
          <w:rFonts w:ascii="Times New Roman" w:eastAsia="Times New Roman" w:hAnsi="Times New Roman" w:cs="Times New Roman"/>
        </w:rPr>
        <w:t xml:space="preserve"> правонарушения, предусмотренного ч.1 ст. </w:t>
      </w:r>
      <w:r>
        <w:rPr>
          <w:rFonts w:ascii="Times New Roman" w:eastAsia="Times New Roman" w:hAnsi="Times New Roman" w:cs="Times New Roman"/>
        </w:rPr>
        <w:t xml:space="preserve">20.25 </w:t>
      </w:r>
      <w:r>
        <w:rPr>
          <w:rFonts w:ascii="Times New Roman" w:eastAsia="Times New Roman" w:hAnsi="Times New Roman" w:cs="Times New Roman"/>
        </w:rPr>
        <w:t>Кодекса РФ об административных правонарушениях, и назначить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</w:t>
      </w:r>
      <w:r>
        <w:rPr>
          <w:rFonts w:ascii="Times New Roman" w:eastAsia="Times New Roman" w:hAnsi="Times New Roman" w:cs="Times New Roman"/>
        </w:rPr>
        <w:t xml:space="preserve"> одной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) рублей.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  <w:u w:val="single"/>
        </w:rPr>
        <w:t xml:space="preserve">Кроме того, суд полагает необходимым разъяснить, что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 (ч. 4 ст. 4.1 КоАП РФ).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Административный штраф подлежит уплате на расчетный счет: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Получатель: УФК по Ханты-Мансийскому автономному округу – Югре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(Департамент административного обеспечения Ханты-Мансийского автономного округа – Югры)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л/с 04872D08080 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Счет (ЕКС): 40102810245370000007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Номер счета получателя: 03100643000000018700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 xml:space="preserve">Банк: </w:t>
      </w:r>
      <w:r>
        <w:rPr>
          <w:rFonts w:ascii="Times New Roman CYR" w:eastAsia="Times New Roman CYR" w:hAnsi="Times New Roman CYR" w:cs="Times New Roman CYR"/>
        </w:rPr>
        <w:t>ОКЦ №8 УГУ Банка России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 xml:space="preserve">//УФК по ХМАО – Югре </w:t>
      </w:r>
      <w:r>
        <w:rPr>
          <w:rFonts w:ascii="Times New Roman CYR" w:eastAsia="Times New Roman CYR" w:hAnsi="Times New Roman CYR" w:cs="Times New Roman CYR"/>
        </w:rPr>
        <w:t>г.Ханты-Мансийск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БИК 007162163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ИНН 8601073664, КПП 860101001, ОКТМО – 71871000</w:t>
      </w:r>
    </w:p>
    <w:p>
      <w:pPr>
        <w:spacing w:before="0" w:after="0"/>
        <w:jc w:val="both"/>
      </w:pPr>
      <w:r>
        <w:rPr>
          <w:rFonts w:ascii="Times New Roman CYR" w:eastAsia="Times New Roman CYR" w:hAnsi="Times New Roman CYR" w:cs="Times New Roman CYR"/>
        </w:rPr>
        <w:t>КБК – 72011601203019000140, УИН</w:t>
      </w:r>
      <w:r>
        <w:rPr>
          <w:rFonts w:ascii="Times New Roman CYR" w:eastAsia="Times New Roman CYR" w:hAnsi="Times New Roman CYR" w:cs="Times New Roman CYR"/>
        </w:rPr>
        <w:t xml:space="preserve"> </w:t>
      </w:r>
      <w:r>
        <w:rPr>
          <w:rFonts w:ascii="Times New Roman CYR" w:eastAsia="Times New Roman CYR" w:hAnsi="Times New Roman CYR" w:cs="Times New Roman CYR"/>
        </w:rPr>
        <w:t>0412365400285002432620109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судебного участка № </w:t>
      </w:r>
      <w:r>
        <w:rPr>
          <w:rFonts w:ascii="Times New Roman" w:eastAsia="Times New Roman" w:hAnsi="Times New Roman" w:cs="Times New Roman"/>
        </w:rPr>
        <w:t>1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А.В. Худяков </w:t>
      </w:r>
      <w:r>
        <w:rPr>
          <w:rFonts w:ascii="Times New Roman" w:eastAsia="Times New Roman" w:hAnsi="Times New Roman" w:cs="Times New Roman"/>
        </w:rPr>
        <w:t xml:space="preserve">   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Style w:val="cat-UserDefinedgrp-25rplc-32"/>
          <w:rFonts w:ascii="Times New Roman" w:eastAsia="Times New Roman" w:hAnsi="Times New Roman" w:cs="Times New Roman"/>
        </w:rPr>
        <w:t>...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3rplc-7">
    <w:name w:val="cat-UserDefined grp-23 rplc-7"/>
    <w:basedOn w:val="DefaultParagraphFont"/>
  </w:style>
  <w:style w:type="character" w:customStyle="1" w:styleId="cat-UserDefinedgrp-24rplc-14">
    <w:name w:val="cat-UserDefined grp-24 rplc-14"/>
    <w:basedOn w:val="DefaultParagraphFont"/>
  </w:style>
  <w:style w:type="character" w:customStyle="1" w:styleId="cat-UserDefinedgrp-25rplc-32">
    <w:name w:val="cat-UserDefined grp-25 rplc-3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